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B7" w:rsidRPr="00AE1339" w:rsidRDefault="00B33496">
      <w:pPr>
        <w:rPr>
          <w:rFonts w:ascii="SOD Shifted Sans Pro" w:hAnsi="SOD Shifted Sans Pro"/>
          <w:sz w:val="36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2449496</wp:posOffset>
            </wp:positionH>
            <wp:positionV relativeFrom="paragraph">
              <wp:posOffset>290830</wp:posOffset>
            </wp:positionV>
            <wp:extent cx="3308684" cy="1905000"/>
            <wp:effectExtent l="0" t="0" r="6350" b="0"/>
            <wp:wrapNone/>
            <wp:docPr id="3" name="Obraz 3" descr="https://cdn.merx.pl/1591-large/kamera-ahd-2mpix-ahdmx-2045arks-imx322-moto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merx.pl/1591-large/kamera-ahd-2mpix-ahdmx-2045arks-imx322-motozo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7" b="14176"/>
                    <a:stretch/>
                  </pic:blipFill>
                  <pic:spPr bwMode="auto">
                    <a:xfrm>
                      <a:off x="0" y="0"/>
                      <a:ext cx="3321251" cy="191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339" w:rsidRPr="00AE1339">
        <w:rPr>
          <w:rFonts w:ascii="SOD Shifted Sans Pro" w:hAnsi="SOD Shifted Sans Pro"/>
          <w:sz w:val="40"/>
          <w:szCs w:val="28"/>
        </w:rPr>
        <w:t>Karta katalogowa, model</w:t>
      </w:r>
      <w:r w:rsidR="001061E0" w:rsidRPr="00AE1339">
        <w:rPr>
          <w:rFonts w:ascii="SOD Shifted Sans Pro" w:hAnsi="SOD Shifted Sans Pro"/>
          <w:sz w:val="40"/>
          <w:szCs w:val="28"/>
        </w:rPr>
        <w:t>:</w:t>
      </w:r>
      <w:r w:rsidR="00C311AD" w:rsidRPr="00AE1339">
        <w:rPr>
          <w:rFonts w:ascii="SOD Shifted Sans Pro Blk" w:hAnsi="SOD Shifted Sans Pro Blk"/>
          <w:sz w:val="40"/>
          <w:szCs w:val="28"/>
        </w:rPr>
        <w:t xml:space="preserve"> AHDMX-2040ARKS</w:t>
      </w:r>
      <w:r w:rsidR="001061E0" w:rsidRPr="00AE1339">
        <w:rPr>
          <w:rFonts w:ascii="SOD Shifted Sans Pro Blk" w:hAnsi="SOD Shifted Sans Pro Blk"/>
          <w:sz w:val="40"/>
          <w:szCs w:val="28"/>
        </w:rPr>
        <w:br/>
      </w:r>
      <w:r w:rsidR="00C311AD" w:rsidRPr="00AE1339">
        <w:rPr>
          <w:rFonts w:ascii="SOD Shifted Sans Pro" w:hAnsi="SOD Shifted Sans Pro"/>
          <w:sz w:val="24"/>
          <w:szCs w:val="28"/>
        </w:rPr>
        <w:t>Ka</w:t>
      </w:r>
      <w:bookmarkStart w:id="0" w:name="_GoBack"/>
      <w:bookmarkEnd w:id="0"/>
      <w:r w:rsidR="00C311AD" w:rsidRPr="00AE1339">
        <w:rPr>
          <w:rFonts w:ascii="SOD Shifted Sans Pro" w:hAnsi="SOD Shifted Sans Pro"/>
          <w:sz w:val="24"/>
          <w:szCs w:val="28"/>
        </w:rPr>
        <w:t>mera</w:t>
      </w:r>
      <w:r w:rsidR="001061E0" w:rsidRPr="00AE1339">
        <w:rPr>
          <w:rFonts w:ascii="SOD Shifted Sans Pro" w:hAnsi="SOD Shifted Sans Pro"/>
          <w:sz w:val="24"/>
          <w:szCs w:val="28"/>
        </w:rPr>
        <w:t xml:space="preserve"> – AHD 2.0 – 2 Mpix</w:t>
      </w:r>
      <w:r w:rsidR="00F11FB7" w:rsidRPr="00AE1339">
        <w:rPr>
          <w:rFonts w:ascii="SOD Shifted Sans Pro" w:hAnsi="SOD Shifted Sans Pro"/>
          <w:sz w:val="36"/>
          <w:szCs w:val="28"/>
        </w:rPr>
        <w:br/>
      </w:r>
    </w:p>
    <w:p w:rsidR="00B33496" w:rsidRPr="00AE1339" w:rsidRDefault="00B33496">
      <w:pPr>
        <w:rPr>
          <w:noProof/>
          <w:lang w:eastAsia="pl-PL"/>
        </w:rPr>
      </w:pPr>
    </w:p>
    <w:p w:rsidR="0012635E" w:rsidRPr="0012635E" w:rsidRDefault="0012635E">
      <w:pPr>
        <w:rPr>
          <w:rFonts w:ascii="SOD Shifted Sans Pro" w:hAnsi="SOD Shifted Sans Pro"/>
          <w:sz w:val="24"/>
          <w:szCs w:val="24"/>
          <w:u w:val="single"/>
        </w:rPr>
      </w:pPr>
      <w:r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:rsidR="001061E0" w:rsidRDefault="0012635E">
      <w:pPr>
        <w:rPr>
          <w:rFonts w:ascii="SOD Shifted Sans Pro Blk" w:hAnsi="SOD Shifted Sans Pro Blk"/>
          <w:sz w:val="40"/>
          <w:szCs w:val="28"/>
        </w:rPr>
      </w:pPr>
      <w:r>
        <w:rPr>
          <w:rFonts w:ascii="SOD Shifted Sans Pro Blk" w:hAnsi="SOD Shifted Sans Pro Blk"/>
          <w:sz w:val="40"/>
          <w:szCs w:val="28"/>
        </w:rPr>
        <w:t xml:space="preserve">  </w:t>
      </w:r>
      <w:r w:rsidR="00F11FB7">
        <w:rPr>
          <w:rFonts w:ascii="SOD Shifted Sans Pro Blk" w:hAnsi="SOD Shifted Sans Pro Blk"/>
          <w:sz w:val="40"/>
          <w:szCs w:val="28"/>
        </w:rPr>
        <w:t xml:space="preserve">    </w:t>
      </w:r>
    </w:p>
    <w:p w:rsid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</w:p>
    <w:p w:rsidR="00B33496" w:rsidRDefault="00B33496" w:rsidP="0012635E">
      <w:pPr>
        <w:rPr>
          <w:rFonts w:ascii="SOD Shifted Sans Pro" w:hAnsi="SOD Shifted Sans Pro"/>
          <w:sz w:val="24"/>
          <w:szCs w:val="24"/>
          <w:u w:val="single"/>
        </w:rPr>
      </w:pPr>
    </w:p>
    <w:p w:rsidR="0012635E" w:rsidRPr="00473343" w:rsidRDefault="002302D9" w:rsidP="00473343">
      <w:pPr>
        <w:numPr>
          <w:ilvl w:val="0"/>
          <w:numId w:val="1"/>
        </w:numPr>
        <w:shd w:val="clear" w:color="auto" w:fill="FFFFFF"/>
        <w:spacing w:after="0" w:line="240" w:lineRule="atLeast"/>
        <w:ind w:left="225"/>
        <w:rPr>
          <w:rFonts w:ascii="SOD Shifted Sans Pro" w:eastAsia="Times New Roman" w:hAnsi="SOD Shifted Sans Pro" w:cs="Arial"/>
          <w:color w:val="4C4C4C"/>
          <w:sz w:val="16"/>
          <w:szCs w:val="17"/>
          <w:lang w:eastAsia="pl-PL"/>
        </w:rPr>
      </w:pPr>
      <w:r w:rsidRPr="00473343">
        <w:rPr>
          <w:rFonts w:ascii="SOD Shifted Sans Pro" w:eastAsia="Times New Roman" w:hAnsi="SOD Shifted Sans Pro" w:cs="Arial"/>
          <w:noProof/>
          <w:color w:val="4C4C4C"/>
          <w:sz w:val="16"/>
          <w:szCs w:val="17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28F56" wp14:editId="1B71BE65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5753100" cy="19240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Przetwornik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: 1/2,8" Sony EXMOR IMX32</w:t>
                            </w:r>
                            <w:r w:rsidR="00C311A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3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1920x1080p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Procesor: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NVP2441H AHD2.0 + analog 960H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Mechaniczny filtr IR (ICR . TDN),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Obiektyw 2,8-12 [mm],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Czułośc 0,01lx (0 lx przy wł IR LED),</w:t>
                            </w:r>
                          </w:p>
                          <w:p w:rsidR="00473343" w:rsidRPr="00473343" w:rsidRDefault="00473343" w:rsidP="0047334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47334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Ilość diód: </w:t>
                            </w:r>
                            <w:r w:rsidRPr="00473343">
                              <w:rPr>
                                <w:rFonts w:ascii="SOD Shifted Sans Pro" w:eastAsia="Times New Roman" w:hAnsi="SOD Shifted Sans Pro" w:cs="Arial"/>
                                <w:b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4 diody IR-ARRAY</w:t>
                            </w:r>
                            <w:r w:rsidRPr="0047334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, IR dystans do 40 [m], kąt oświetlacza </w:t>
                            </w:r>
                            <w:r w:rsidRPr="00473343">
                              <w:rPr>
                                <w:rFonts w:ascii="SOD Shifted Sans Pro" w:eastAsia="Times New Roman" w:hAnsi="SOD Shifted Sans Pro" w:cs="Arial"/>
                                <w:b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80 stopni</w:t>
                            </w:r>
                            <w:r w:rsidRPr="0047334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!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HLC, AWB, AGC, AES, Menu OSD, DEFOG, Sense-up,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Wbudowany D-WDR, redukcja szumów 3D + 2D-DNR,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Uchwyt 3 osiowy z wewnętrznym prowadzeniem kabla,</w:t>
                            </w:r>
                          </w:p>
                          <w:p w:rsidR="002302D9" w:rsidRPr="002302D9" w:rsidRDefault="00473343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Obudowa</w:t>
                            </w:r>
                            <w:r w:rsidR="002302D9"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2302D9"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IP66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 uchwyt 3-axis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Zasilanie 12VDC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F11FB7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Puszka montażowa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28F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1.5pt;width:453pt;height:15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wAKgIAAEwEAAAOAAAAZHJzL2Uyb0RvYy54bWysVNuO0zAQfUfiHyy/01xo6DZqulq6FCEt&#10;sNLCBziO01hre4LtNilfv2OnW6oFXhB5sDye8fHMOTNZXY9akYOwToKpaDZLKRGGQyPNrqLfv23f&#10;XFHiPDMNU2BERY/C0ev161eroS9FDh2oRliCIMaVQ1/Rzvu+TBLHO6GZm0EvDDpbsJp5NO0uaSwb&#10;EF2rJE/Td8kAtuktcOEcnt5OTrqO+G0ruP/atk54oiqKufm42rjWYU3WK1buLOs7yU9psH/IQjNp&#10;8NEz1C3zjOyt/A1KS27BQetnHHQCbSu5iDVgNVn6opqHjvUi1oLkuP5Mk/t/sPzL4d4S2VQ0zxaU&#10;GKZRpHtQgnjx6DwMguSBpKF3JcY+9Bjtx/cwotixYNffAX90xMCmY2YnbqyFoROswSSzcDO5uDrh&#10;uABSD5+hwbfY3kMEGlurA4PICUF0FOt4FkiMnnA8LBbF2yxFF0dftsznaRElTFj5fL23zn8UoEnY&#10;VNRiB0R4drhzPqTDyueQ8JoDJZutVCoadldvlCUHht2yjV+s4EWYMmSo6LLIi4mBv0Kk8fsThJYe&#10;215JXdGrcxArA28fTBOb0jOppj2mrMyJyMDdxKIf6/EkTA3NESm1MLU3jiNuOrA/KRmwtSvqfuyZ&#10;FZSoTwZlWWbzeZiFaMyLRY6GvfTUlx5mOEJV1FMybTc+zk8gzMANytfKSGzQecrklCu2bOT7NF5h&#10;Ji7tGPXrJ7B+AgAA//8DAFBLAwQUAAYACAAAACEAQWocsNwAAAAHAQAADwAAAGRycy9kb3ducmV2&#10;LnhtbEyPQU/DMAyF70j8h8hIXBBLoVXZStMJIYHgNgaCa9Z4bUXilCTryr/HnODkZz3r+Xv1enZW&#10;TBji4EnB1SIDgdR6M1Cn4O314XIJIiZNRltPqOAbI6yb05NaV8Yf6QWnbeoEh1CstII+pbGSMrY9&#10;Oh0XfkRib++D04nX0EkT9JHDnZXXWVZKpwfiD70e8b7H9nN7cAqWxdP0EZ/zzXtb7u0qXdxMj19B&#10;qfOz+e4WRMI5/R3DLz6jQ8NMO38gE4VVwEWSgiLnye4qK1nsFOQFC9nU8j9/8wMAAP//AwBQSwEC&#10;LQAUAAYACAAAACEAtoM4kv4AAADhAQAAEwAAAAAAAAAAAAAAAAAAAAAAW0NvbnRlbnRfVHlwZXNd&#10;LnhtbFBLAQItABQABgAIAAAAIQA4/SH/1gAAAJQBAAALAAAAAAAAAAAAAAAAAC8BAABfcmVscy8u&#10;cmVsc1BLAQItABQABgAIAAAAIQDxr5wAKgIAAEwEAAAOAAAAAAAAAAAAAAAAAC4CAABkcnMvZTJv&#10;RG9jLnhtbFBLAQItABQABgAIAAAAIQBBahyw3AAAAAcBAAAPAAAAAAAAAAAAAAAAAIQEAABkcnMv&#10;ZG93bnJldi54bWxQSwUGAAAAAAQABADzAAAAjQUAAAAA&#10;">
                <v:textbox>
                  <w:txbxContent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Przetwornik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: 1/2,8" Sony EXMOR IMX32</w:t>
                      </w:r>
                      <w:r w:rsidR="00C311A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3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 1920x1080p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Procesor: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NVP2441H AHD2.0 + analog 960H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Mechaniczny filtr IR (ICR . TDN),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Obiektyw 2,8-12 [mm],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Czułośc 0,01lx (0 lx przy wł IR LED),</w:t>
                      </w:r>
                    </w:p>
                    <w:p w:rsidR="00473343" w:rsidRPr="00473343" w:rsidRDefault="00473343" w:rsidP="0047334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47334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Ilość diód: </w:t>
                      </w:r>
                      <w:r w:rsidRPr="00473343">
                        <w:rPr>
                          <w:rFonts w:ascii="SOD Shifted Sans Pro" w:eastAsia="Times New Roman" w:hAnsi="SOD Shifted Sans Pro" w:cs="Arial"/>
                          <w:b/>
                          <w:color w:val="4C4C4C"/>
                          <w:sz w:val="16"/>
                          <w:szCs w:val="17"/>
                          <w:lang w:eastAsia="pl-PL"/>
                        </w:rPr>
                        <w:t>4 diody IR-ARRAY</w:t>
                      </w:r>
                      <w:r w:rsidRPr="0047334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, IR dystans do 40 [m], kąt oświetlacza </w:t>
                      </w:r>
                      <w:r w:rsidRPr="00473343">
                        <w:rPr>
                          <w:rFonts w:ascii="SOD Shifted Sans Pro" w:eastAsia="Times New Roman" w:hAnsi="SOD Shifted Sans Pro" w:cs="Arial"/>
                          <w:b/>
                          <w:color w:val="4C4C4C"/>
                          <w:sz w:val="16"/>
                          <w:szCs w:val="17"/>
                          <w:lang w:eastAsia="pl-PL"/>
                        </w:rPr>
                        <w:t>80 stopni</w:t>
                      </w:r>
                      <w:r w:rsidRPr="0047334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!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HLC, AWB, AGC, AES, Menu OSD, DEFOG, Sense-up,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Wbudowany D-WDR, redukcja szumów 3D + 2D-DNR,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Uchwyt 3 osiowy z wewnętrznym prowadzeniem kabla,</w:t>
                      </w:r>
                    </w:p>
                    <w:p w:rsidR="002302D9" w:rsidRPr="002302D9" w:rsidRDefault="00473343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Obudowa</w:t>
                      </w:r>
                      <w:r w:rsidR="002302D9"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2302D9"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IP66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 uchwyt 3-axis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Zasilanie 12VDC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F11FB7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Puszka montażowa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35E" w:rsidRPr="00473343">
        <w:rPr>
          <w:rFonts w:ascii="SOD Shifted Sans Pro" w:eastAsia="Times New Roman" w:hAnsi="SOD Shifted Sans Pro" w:cs="Arial"/>
          <w:color w:val="4C4C4C"/>
          <w:sz w:val="16"/>
          <w:szCs w:val="17"/>
          <w:lang w:eastAsia="pl-PL"/>
        </w:rPr>
        <w:t>Cechy</w:t>
      </w:r>
      <w:r w:rsidR="0012635E" w:rsidRPr="00473343">
        <w:rPr>
          <w:rFonts w:ascii="SOD Shifted Sans Pro" w:eastAsia="Times New Roman" w:hAnsi="SOD Shifted Sans Pro" w:cs="Arial"/>
          <w:color w:val="4C4C4C"/>
          <w:sz w:val="16"/>
          <w:szCs w:val="17"/>
          <w:lang w:eastAsia="pl-PL"/>
        </w:rPr>
        <w:br/>
      </w:r>
    </w:p>
    <w:p w:rsidR="0012635E" w:rsidRP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5522"/>
      </w:tblGrid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Nazwa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473343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AHDMX-2040ARKS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de-DE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de-DE"/>
              </w:rPr>
              <w:t xml:space="preserve">Sensor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473343" w:rsidP="00F11FB7">
            <w:pPr>
              <w:spacing w:after="0" w:line="360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eastAsia="Dotum" w:hAnsi="Tahoma" w:cs="Tahoma"/>
                <w:sz w:val="16"/>
                <w:szCs w:val="18"/>
                <w:lang w:val="de-DE"/>
              </w:rPr>
              <w:t>1/2,8" Sony EXMOR IMX323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Format wideo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PAL/NTSC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Rozdzielczość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F11FB7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1920x1080 / 10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00TVL – 960H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Elektroniczna migawka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1/50[S]~1/100000[S]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Tryb ekspozycji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Elektroniczny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Funkcja kompensacji światła tylnego BLC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Automatyczna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Korekcja Gamma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0.45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Synchronizacja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Wewnętrzna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Obiektyw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Megapikselowy 2.8 [mm]~12</w:t>
            </w:r>
            <w:r w:rsidR="00F11FB7">
              <w:rPr>
                <w:rFonts w:ascii="Tahoma" w:eastAsia="Dotum" w:hAnsi="Tahoma" w:cs="Tahoma"/>
                <w:sz w:val="16"/>
                <w:szCs w:val="18"/>
              </w:rPr>
              <w:t xml:space="preserve"> [mm], F1.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>4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Dzień / Noc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Automatyczny (ICR)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Wyjście wideo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1.0Vp-p/75</w:t>
            </w:r>
            <w:r w:rsidRPr="00F11FB7">
              <w:rPr>
                <w:rFonts w:ascii="Tahoma" w:eastAsia="Dotum" w:hAnsi="Tahoma" w:cs="Tahoma" w:hint="eastAsia"/>
                <w:sz w:val="16"/>
                <w:szCs w:val="18"/>
                <w:lang w:val="en-US"/>
              </w:rPr>
              <w:t>Ω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pStyle w:val="NormalnyWeb"/>
              <w:spacing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Kontrola pracy oświetlacza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pStyle w:val="NormalnyWeb"/>
              <w:spacing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Czujnik w oświetlaczu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Dystans oświetlacza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SimSun" w:hAnsi="Tahoma" w:cs="Tahoma"/>
                <w:sz w:val="16"/>
                <w:szCs w:val="18"/>
              </w:rPr>
              <w:t>4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>0[m]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Temperatura pracy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-20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]~50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Zasilanie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DC12V±10%</w:t>
            </w:r>
          </w:p>
        </w:tc>
      </w:tr>
    </w:tbl>
    <w:p w:rsidR="0012635E" w:rsidRPr="001061E0" w:rsidRDefault="0012635E" w:rsidP="00F11FB7">
      <w:pPr>
        <w:rPr>
          <w:rFonts w:ascii="SOD Shifted Sans Pro Blk" w:hAnsi="SOD Shifted Sans Pro Blk"/>
          <w:sz w:val="40"/>
          <w:szCs w:val="28"/>
        </w:rPr>
      </w:pPr>
    </w:p>
    <w:sectPr w:rsidR="0012635E" w:rsidRPr="001061E0" w:rsidSect="00AE1339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E1" w:rsidRDefault="003B66E1" w:rsidP="00AE1339">
      <w:pPr>
        <w:spacing w:after="0" w:line="240" w:lineRule="auto"/>
      </w:pPr>
      <w:r>
        <w:separator/>
      </w:r>
    </w:p>
  </w:endnote>
  <w:endnote w:type="continuationSeparator" w:id="0">
    <w:p w:rsidR="003B66E1" w:rsidRDefault="003B66E1" w:rsidP="00AE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Myriad Pro"/>
    <w:charset w:val="EE"/>
    <w:family w:val="auto"/>
    <w:pitch w:val="variable"/>
    <w:sig w:usb0="00000001" w:usb1="4000206A" w:usb2="00000000" w:usb3="00000000" w:csb0="0000009F" w:csb1="00000000"/>
  </w:font>
  <w:font w:name="SOD Shifted Sans Pro Blk">
    <w:altName w:val="Myriad Pro"/>
    <w:charset w:val="EE"/>
    <w:family w:val="auto"/>
    <w:pitch w:val="variable"/>
    <w:sig w:usb0="00000001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39" w:rsidRDefault="00AE1339" w:rsidP="00AE1339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-290195</wp:posOffset>
              </wp:positionH>
              <wp:positionV relativeFrom="paragraph">
                <wp:posOffset>-67945</wp:posOffset>
              </wp:positionV>
              <wp:extent cx="631444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6A92E" id="Łącznik prosty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-5.35pt" to="474.3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VDqgIAAIUFAAAOAAAAZHJzL2Uyb0RvYy54bWysVMtu2zAQvBfoPxC6K5Js+SVEDhJZ7qWP&#10;AEnRM01SFhGKVEnGslv00EP/rP2vLilbqdNLUcQGCJFcDmd3Znl5tW8E2jFtuJJ5kFzEAWKSKMrl&#10;Ng8+3q/DeYCMxZJioSTLgwMzwdXy9avLrs3YSNVKUKYRgEiTdW0e1Na2WRQZUrMGmwvVMgmbldIN&#10;tjDV24hq3AF6I6JRHE+jTmnaakWYMbC66jeDpcevKkbsh6oyzCKRB8DN+lH7cePGaHmJs63Gbc3J&#10;kQb+DxYN5hIuHaBW2GL0qPlfUA0nWhlV2QuimkhVFSfM5wDZJPGzbO5q3DKfCxTHtEOZzMvBkve7&#10;W404Be2SAEncgEa/vv/8Qb5I/oCgsMYeEGxBnbrWZBBeyFvtMiV7ede+VeTBIKmKGsst83zvDy1g&#10;+BPR2RE3MS3ctuneKQox+NEqX7R9pRsHCeVAe6/NYdCG7S0isDgdJ2magoTktBfh7HSw1ca+YaoB&#10;wgYkFly6suEM794aC9Qh9BTilqVacyG89EKiLg8W46lDxmBA89mfNEpw6qJcvNHbTSE02mHnIv9z&#10;BQHUs7CGW/Cy4E0ezIcgnNUM01JSf53FXPTfcFhIB868S3ueMNtb+PTrkLh30NdFvCjn5TwN09G0&#10;DNN4tQqv10UaTtfJbLIar4pilXxzrJM0qzmlTDriJzcn6b+55dhXvQ8HPw+lis7RffZA9pzp9XoS&#10;z9LxPJzNJuMwHZdxeDNfF+F1kUyns/KmuCmfMS199uZlyA6ldKzUI6hxV9MOUe5MMZ4sRmBxyqH7&#10;R7NeH4TFFp4tYnWAtLKfuK29h537HMaZ8PPY/Y/CD+h9IU4autmgwjG3p1KB5id9fWu4buj7aqPo&#10;4VY7T7kugV73h47vkntM/pz7qKfXc/kbAAD//wMAUEsDBBQABgAIAAAAIQDQOUjt3wAAAAsBAAAP&#10;AAAAZHJzL2Rvd25yZXYueG1sTI9PS8QwEMXvgt8hjOBFdtPVuq616SKCeBCW/SOKt2wzNsVmUpLs&#10;tn57RxD09mbe481vyuXoOnHEEFtPCmbTDARS7U1LjYKX3eNkASImTUZ3nlDBF0ZYVqcnpS6MH2iD&#10;x21qBJdQLLQCm1JfSBlri07Hqe+R2PvwwenEY2ikCXrgctfJyyybS6db4gtW9/hgsf7cHpyCVRja&#10;mK7yfI3p/fXp+c2uL9xGqfOz8f4ORMIx/YXhB5/RoWKmvT+QiaJTMMmvbzjKYpax4MRtvmCx/93I&#10;qpT/f6i+AQAA//8DAFBLAQItABQABgAIAAAAIQC2gziS/gAAAOEBAAATAAAAAAAAAAAAAAAAAAAA&#10;AABbQ29udGVudF9UeXBlc10ueG1sUEsBAi0AFAAGAAgAAAAhADj9If/WAAAAlAEAAAsAAAAAAAAA&#10;AAAAAAAALwEAAF9yZWxzLy5yZWxzUEsBAi0AFAAGAAgAAAAhAKGAxUOqAgAAhQUAAA4AAAAAAAAA&#10;AAAAAAAALgIAAGRycy9lMm9Eb2MueG1sUEsBAi0AFAAGAAgAAAAhANA5SO3fAAAACwEAAA8AAAAA&#10;AAAAAAAAAAAABAUAAGRycy9kb3ducmV2LnhtbFBLBQYAAAAABAAEAPMAAAAQBgAAAAA=&#10;" strokeweight=".26mm">
              <v:stroke joinstyle="miter" endcap="square"/>
            </v:line>
          </w:pict>
        </mc:Fallback>
      </mc:AlternateContent>
    </w:r>
    <w:r>
      <w:rPr>
        <w:rFonts w:ascii="Tahoma" w:hAnsi="Tahoma" w:cs="Tahoma"/>
        <w:sz w:val="14"/>
      </w:rPr>
      <w:t xml:space="preserve">Pełna nazwa: Przedsiębiorstwo Handlowo Usługowe MERX Dariusz Migacz, Krzysztof Poręba, – Spółka Jawna  </w:t>
    </w:r>
  </w:p>
  <w:p w:rsidR="00AE1339" w:rsidRDefault="00AE1339" w:rsidP="00AE1339"/>
  <w:p w:rsidR="00AE1339" w:rsidRDefault="00AE1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E1" w:rsidRDefault="003B66E1" w:rsidP="00AE1339">
      <w:pPr>
        <w:spacing w:after="0" w:line="240" w:lineRule="auto"/>
      </w:pPr>
      <w:r>
        <w:separator/>
      </w:r>
    </w:p>
  </w:footnote>
  <w:footnote w:type="continuationSeparator" w:id="0">
    <w:p w:rsidR="003B66E1" w:rsidRDefault="003B66E1" w:rsidP="00AE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39" w:rsidRDefault="00AE1339" w:rsidP="00AE1339">
    <w:pPr>
      <w:pStyle w:val="Nagwek"/>
      <w:tabs>
        <w:tab w:val="clear" w:pos="9072"/>
        <w:tab w:val="right" w:pos="9270"/>
      </w:tabs>
      <w:ind w:right="-111"/>
      <w:rPr>
        <w:rFonts w:ascii="Arial" w:hAnsi="Arial" w:cs="Arial"/>
        <w:i/>
        <w:iCs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-361950</wp:posOffset>
              </wp:positionH>
              <wp:positionV relativeFrom="paragraph">
                <wp:posOffset>429895</wp:posOffset>
              </wp:positionV>
              <wp:extent cx="121983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1983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43A6C" id="Łącznik prosty 4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33.85pt" to="67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wHsgIAAI0FAAAOAAAAZHJzL2Uyb0RvYy54bWysVE1v2zAMvQ/YfxB0d20nTuIYdYrWcbbD&#10;Pgq0w86KLMdCZcmT1DrZsMMO+2fb/xqlJG7TXYahCWCIEvn0SD7q/GLbCvTAtOFK5jg+izBikqqK&#10;y02OP92ughQjY4msiFCS5XjHDL5YvH513ncZG6lGiYppBCDSZH2X48baLgtDQxvWEnOmOibhsFa6&#10;JRZMvQkrTXpAb0U4iqJp2CtddVpRZgzsLveHeOHx65pR+7GuDbNI5Bi4Wf/V/rt233BxTrKNJl3D&#10;6YEG+Q8WLeESLh2glsQSdK/5X1Atp1oZVdszqtpQ1TWnzOcA2cTRs2xuGtIxnwsUx3RDmczLwdIP&#10;D9ca8SrHCUaStNCi3z9+/aRfJb9DUFdjdyhxVeo7k4FzIa+1y5Nu5U33TtE7g6QqGiI3zLO93XUA&#10;EbuI8CTEGaaDu9b9e1WBD7m3ypdsW+sW1YJ3b12gA4eyoK3v0W7oEdtaRGEzHsXzdDzBiB7PQpI5&#10;CBfYaWPfMNUCcwOtFly68pGMPLwz1lF6dHHbUq24EF4CQqI+x/PxFERCCQjRfPGRRgleOS/nb/Rm&#10;XQiNHohTk//5ROHkqVvLLWha8DbH6eBEsoaRqpSVv84SLvZroCSkA2derXueYG0tLP0+JO6V9G0e&#10;zcu0TJMgGU3LIImWy+ByVSTBdBXPJsvxsiiW8XfHOk6yhlcVk474UdVx8m+qOczXXo+DrodShafo&#10;vqZA9pTp5WoSzZJxGsxmk3GQjMsouEpXRXBZxNPprLwqrspnTEufvXkZskMpHSt1D924aaoeVdyJ&#10;YjyZj2IMBrwCo9m+P4iIDTxf1GqMtLKfuW28mp36HMZJ49PI/Q+NH9D3hTj20FlDFw65PZYKen7s&#10;rx8SNxf7CVuranetj8MDM++DDu+Te1Se2rB++oou/gAAAP//AwBQSwMEFAAGAAgAAAAhAOpNP8zg&#10;AAAACQEAAA8AAABkcnMvZG93bnJldi54bWxMj0FPwkAQhe8m/ofNmHiDbTFQUrslhohGL0QgJt6G&#10;7tgWurO1u9D6713iQY9v3sub72WLwTTiTJ2rLSuIxxEI4sLqmksFu+1qNAfhPLLGxjIp+CYHi/z6&#10;KsNU257f6LzxpQgl7FJUUHnfplK6oiKDbmxb4uB92s6gD7Irpe6wD+WmkZMomkmDNYcPFba0rKg4&#10;bk5GASfr/vlxiJerycvx8LQ9vJr3jy+lbm+Gh3sQngb/F4YLfkCHPDDt7Ym1E42C0TQJW7yCWZKA&#10;uATupjGI/e9B5pn8vyD/AQAA//8DAFBLAQItABQABgAIAAAAIQC2gziS/gAAAOEBAAATAAAAAAAA&#10;AAAAAAAAAAAAAABbQ29udGVudF9UeXBlc10ueG1sUEsBAi0AFAAGAAgAAAAhADj9If/WAAAAlAEA&#10;AAsAAAAAAAAAAAAAAAAALwEAAF9yZWxzLy5yZWxzUEsBAi0AFAAGAAgAAAAhAFJOXAeyAgAAjQUA&#10;AA4AAAAAAAAAAAAAAAAALgIAAGRycy9lMm9Eb2MueG1sUEsBAi0AFAAGAAgAAAAhAOpNP8zgAAAA&#10;CQEAAA8AAAAAAAAAAAAAAAAADAUAAGRycy9kb3ducmV2LnhtbFBLBQYAAAAABAAEAPMAAAAZBgAA&#10;AAA=&#10;" strokeweight=".26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2508250</wp:posOffset>
              </wp:positionH>
              <wp:positionV relativeFrom="paragraph">
                <wp:posOffset>429895</wp:posOffset>
              </wp:positionV>
              <wp:extent cx="373126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126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0E62C" id="Łącznik prosty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pt,33.85pt" to="491.3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5UpwIAAIMFAAAOAAAAZHJzL2Uyb0RvYy54bWysVMtu2zAQvBfoPxC6K3raloXIQSLLvfQR&#10;ICl6pinKIkKRKslYdoseeuiftf/VJW2rcXopitiAwMdyODuzy8urXcfRlirNpCi86CL0EBVE1kxs&#10;Cu/j/crPPKQNFjXmUtDC21PtXS1ev7oc+pzGspW8pgoBiND50Bdea0yfB4EmLe2wvpA9FbDZSNVh&#10;A1O1CWqFB0DveBCH4TQYpKp7JQnVGlaXh01v4fCbhhLzoWk0NYgXHnAz7qvcd22/weIS5xuF+5aR&#10;Iw38Hyw6zARcOkItscHoUbG/oDpGlNSyMRdEdoFsGkaoywGyicJn2dy1uKcuFxBH96NM+uVgyfvt&#10;rUKsLrzYQwJ3YNGv7z9/kC+CPSDQVZs9iq1KQ69zCC7FrbJ5kp24699K8qCRkGWLxYY6tvf7HiAi&#10;eyI4O2Inuoe71sM7WUMMfjTSSbZrVGchQQy0c87sR2foziACi8ksieIpGEhOewHOTwd7pc0bKjvg&#10;q8FgzoQVDed4+1YbSwTnpxC7LOSKce6M5wINhTdPHDKG8tOf3UktOattlI3XarMuuUJbbGvI/Vx6&#10;sPM0rGMGKpmzrvCyMQjnLcV1JWp3ncGMH8ZAiQsLTl2NHnjCbGdg6NYhcVc/X+fhvMqqLPXTeFr5&#10;abhc+terMvWnq2g2WSbLslxG3yzrKM1bVtdUWOKnWo7Sf6uVY1cdqnCs5lGq4BzdaQpkz5lerybh&#10;LE0yfzabJH6aVKF/k61K/7qMptNZdVPeVM+YVi57/TJkRyktK/kIbty19YBqZosimczjyIMJ9H48&#10;O/iDMN/Ao0WM8pCS5hMzrathW30W48z4LLT/o/Ej+kGIk4d2NrpwzO2PVOD5yV/XGrYbDn21lvX+&#10;Vp1aBjrdHTq+SvYpeTqH8dO3c/EbAAD//wMAUEsDBBQABgAIAAAAIQCt2mKx4AAAAAkBAAAPAAAA&#10;ZHJzL2Rvd25yZXYueG1sTI9BS8NAEIXvgv9hGcGL2I1tTduYTRFBPAjSVlG8bbNjNpidDbvTJv57&#10;Vzzo8c17vPleuR5dJ44YYutJwdUkA4FUe9NSo+Dl+f5yCSKyJqM7T6jgCyOsq9OTUhfGD7TF444b&#10;kUooFlqBZe4LKWNt0ek48T1S8j58cJqTDI00QQ+p3HVymmW5dLql9MHqHu8s1p+7g1PwFIY28mw+&#10;3yC/vz48vtnNhdsqdX423t6AYBz5Lww/+AkdqsS09wcyUXQKZqvrtIUV5IsFiBRYLac5iP3vQVal&#10;/L+g+gYAAP//AwBQSwECLQAUAAYACAAAACEAtoM4kv4AAADhAQAAEwAAAAAAAAAAAAAAAAAAAAAA&#10;W0NvbnRlbnRfVHlwZXNdLnhtbFBLAQItABQABgAIAAAAIQA4/SH/1gAAAJQBAAALAAAAAAAAAAAA&#10;AAAAAC8BAABfcmVscy8ucmVsc1BLAQItABQABgAIAAAAIQD/jB5UpwIAAIMFAAAOAAAAAAAAAAAA&#10;AAAAAC4CAABkcnMvZTJvRG9jLnhtbFBLAQItABQABgAIAAAAIQCt2mKx4AAAAAkBAAAPAAAAAAAA&#10;AAAAAAAAAAEFAABkcnMvZG93bnJldi54bWxQSwUGAAAAAAQABADzAAAADgYAAAAA&#10;" strokeweight=".26mm">
              <v:stroke joinstyle="miter" endcap="square"/>
            </v:line>
          </w:pict>
        </mc:Fallback>
      </mc:AlternateContent>
    </w:r>
    <w:r>
      <w:rPr>
        <w:rFonts w:ascii="Arial Black" w:hAnsi="Arial Black" w:cs="Arial"/>
        <w:b/>
        <w:bCs/>
        <w:i/>
        <w:iCs/>
        <w:sz w:val="64"/>
      </w:rPr>
      <w:t xml:space="preserve">       </w:t>
    </w:r>
    <w:r>
      <w:rPr>
        <w:rFonts w:ascii="Arial Black" w:hAnsi="Arial Black" w:cs="Arial"/>
        <w:b/>
        <w:bCs/>
        <w:i/>
        <w:iCs/>
        <w:noProof/>
        <w:sz w:val="64"/>
        <w:lang w:eastAsia="pl-PL"/>
      </w:rPr>
      <w:drawing>
        <wp:inline distT="0" distB="0" distL="0" distR="0">
          <wp:extent cx="1438275" cy="276225"/>
          <wp:effectExtent l="0" t="0" r="9525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76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 w:cs="Arial"/>
        <w:b/>
        <w:bCs/>
        <w:i/>
        <w:iCs/>
        <w:sz w:val="64"/>
      </w:rPr>
      <w:t xml:space="preserve">  </w:t>
    </w:r>
  </w:p>
  <w:p w:rsidR="00AE1339" w:rsidRDefault="00AE1339" w:rsidP="00AE1339">
    <w:pPr>
      <w:pStyle w:val="Nagwek"/>
      <w:tabs>
        <w:tab w:val="clear" w:pos="4536"/>
        <w:tab w:val="clear" w:pos="9072"/>
      </w:tabs>
      <w:ind w:right="-428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 xml:space="preserve">     </w:t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  <w:t xml:space="preserve">       Przedsiębiorstwo Handlowo Usługowe” ERX”</w:t>
    </w:r>
  </w:p>
  <w:p w:rsidR="00AE1339" w:rsidRDefault="00AE1339" w:rsidP="00AE1339">
    <w:pPr>
      <w:pStyle w:val="Nagwek"/>
      <w:tabs>
        <w:tab w:val="clear" w:pos="4536"/>
        <w:tab w:val="clear" w:pos="9072"/>
        <w:tab w:val="center" w:pos="-2970"/>
      </w:tabs>
      <w:ind w:right="-518"/>
    </w:pP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  <w:t xml:space="preserve">              D. Migacz, K. Poręba  - Spółka Jawna </w:t>
    </w:r>
  </w:p>
  <w:p w:rsidR="00AE1339" w:rsidRDefault="00AE1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212"/>
    <w:multiLevelType w:val="multilevel"/>
    <w:tmpl w:val="366EA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1061E0"/>
    <w:rsid w:val="0012635E"/>
    <w:rsid w:val="002302D9"/>
    <w:rsid w:val="003729F5"/>
    <w:rsid w:val="003B66E1"/>
    <w:rsid w:val="00473343"/>
    <w:rsid w:val="005F5866"/>
    <w:rsid w:val="006D62FE"/>
    <w:rsid w:val="00AE1339"/>
    <w:rsid w:val="00B33496"/>
    <w:rsid w:val="00B87899"/>
    <w:rsid w:val="00C311AD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73C2E"/>
  <w15:chartTrackingRefBased/>
  <w15:docId w15:val="{6A98C107-BE0A-41D0-BDA5-876B723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basedOn w:val="Domylnaczcionkaakapitu"/>
    <w:rsid w:val="002302D9"/>
  </w:style>
  <w:style w:type="character" w:customStyle="1" w:styleId="txt9049a0">
    <w:name w:val="txt9049a0"/>
    <w:basedOn w:val="Domylnaczcionkaakapitu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E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339"/>
  </w:style>
  <w:style w:type="paragraph" w:styleId="Stopka">
    <w:name w:val="footer"/>
    <w:basedOn w:val="Normalny"/>
    <w:link w:val="StopkaZnak"/>
    <w:unhideWhenUsed/>
    <w:rsid w:val="00AE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339"/>
  </w:style>
  <w:style w:type="character" w:styleId="Numerstrony">
    <w:name w:val="page number"/>
    <w:basedOn w:val="Domylnaczcionkaakapitu"/>
    <w:semiHidden/>
    <w:rsid w:val="00AE1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Rafał Filip</cp:lastModifiedBy>
  <cp:revision>4</cp:revision>
  <cp:lastPrinted>2015-07-29T07:37:00Z</cp:lastPrinted>
  <dcterms:created xsi:type="dcterms:W3CDTF">2017-11-07T09:41:00Z</dcterms:created>
  <dcterms:modified xsi:type="dcterms:W3CDTF">2017-11-07T09:46:00Z</dcterms:modified>
</cp:coreProperties>
</file>