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B4C31" w14:textId="7D0080D0" w:rsidR="0037151F" w:rsidRDefault="00E4373C">
      <w:pPr>
        <w:rPr>
          <w:b/>
          <w:sz w:val="30"/>
          <w:szCs w:val="30"/>
        </w:rPr>
      </w:pPr>
      <w:r>
        <w:rPr>
          <w:rFonts w:hint="eastAsia"/>
        </w:rPr>
        <w:t xml:space="preserve">                        </w:t>
      </w:r>
    </w:p>
    <w:p w14:paraId="7506BAC1" w14:textId="77777777" w:rsidR="0037151F" w:rsidRDefault="00E4373C">
      <w:pPr>
        <w:rPr>
          <w:sz w:val="30"/>
          <w:szCs w:val="30"/>
        </w:rPr>
      </w:pPr>
      <w:r>
        <w:rPr>
          <w:rFonts w:hint="eastAsia"/>
        </w:rPr>
        <w:t xml:space="preserve">                                      IPC upgrade</w:t>
      </w:r>
      <w:r>
        <w:rPr>
          <w:rFonts w:hint="eastAsia"/>
        </w:rPr>
        <w:t xml:space="preserve"> </w:t>
      </w:r>
      <w:r>
        <w:rPr>
          <w:rFonts w:hint="eastAsia"/>
        </w:rPr>
        <w:t>explanation</w:t>
      </w:r>
    </w:p>
    <w:p w14:paraId="1E377ED8" w14:textId="77777777" w:rsidR="0037151F" w:rsidRDefault="00E437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 xml:space="preserve">Connect the camera and the computer to the same router, or link the computer and the camera (note that the computer IP </w:t>
      </w:r>
      <w:r>
        <w:rPr>
          <w:rFonts w:hint="eastAsia"/>
          <w:sz w:val="24"/>
          <w:szCs w:val="24"/>
        </w:rPr>
        <w:t>address is fixed)</w:t>
      </w:r>
    </w:p>
    <w:p w14:paraId="5209DA57" w14:textId="77777777" w:rsidR="0037151F" w:rsidRDefault="00E4373C"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Open the search tool, refresh the list, find the device to be upgraded, and tick it (as shown below)</w:t>
      </w:r>
      <w:r>
        <w:rPr>
          <w:noProof/>
        </w:rPr>
        <w:drawing>
          <wp:inline distT="0" distB="0" distL="114300" distR="114300" wp14:anchorId="412E7D26" wp14:editId="2F84050E">
            <wp:extent cx="6638925" cy="4728845"/>
            <wp:effectExtent l="0" t="0" r="9525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7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A2C72" w14:textId="77777777" w:rsidR="0037151F" w:rsidRDefault="00E437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 Select firmware upgrade, fill in the device user name and password (default user name admin, password: empty), click confirm, selec</w:t>
      </w:r>
      <w:r>
        <w:rPr>
          <w:rFonts w:hint="eastAsia"/>
          <w:sz w:val="24"/>
          <w:szCs w:val="24"/>
        </w:rPr>
        <w:t>t the firmware to be upgraded, open it, and the device will enter the upgrade (Figure below)</w:t>
      </w:r>
      <w:r>
        <w:rPr>
          <w:rFonts w:hint="eastAsia"/>
          <w:sz w:val="24"/>
          <w:szCs w:val="24"/>
        </w:rPr>
        <w:t>）</w:t>
      </w:r>
    </w:p>
    <w:p w14:paraId="24580063" w14:textId="77777777" w:rsidR="0037151F" w:rsidRDefault="00E4373C">
      <w:r>
        <w:rPr>
          <w:noProof/>
        </w:rPr>
        <w:lastRenderedPageBreak/>
        <w:drawing>
          <wp:inline distT="0" distB="0" distL="114300" distR="114300" wp14:anchorId="76C2B34A" wp14:editId="2665097B">
            <wp:extent cx="6638925" cy="4728845"/>
            <wp:effectExtent l="0" t="0" r="952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7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D29873B" wp14:editId="0D35AA38">
            <wp:extent cx="6645275" cy="4430395"/>
            <wp:effectExtent l="0" t="0" r="3175" b="825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389D0" w14:textId="77777777" w:rsidR="0037151F" w:rsidRDefault="00E4373C">
      <w:r>
        <w:rPr>
          <w:noProof/>
        </w:rPr>
        <w:lastRenderedPageBreak/>
        <w:drawing>
          <wp:inline distT="0" distB="0" distL="114300" distR="114300" wp14:anchorId="5ECFDA44" wp14:editId="66F55E2F">
            <wp:extent cx="6638925" cy="4728845"/>
            <wp:effectExtent l="0" t="0" r="9525" b="146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7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AE514" w14:textId="77777777" w:rsidR="0037151F" w:rsidRDefault="0037151F">
      <w:pPr>
        <w:rPr>
          <w:sz w:val="24"/>
          <w:szCs w:val="24"/>
        </w:rPr>
      </w:pPr>
    </w:p>
    <w:p w14:paraId="5052F50D" w14:textId="77777777" w:rsidR="0037151F" w:rsidRDefault="00E4373C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After the upgrade is completed, the device will prompt whether the upgrade is successful or failed. After the upgrade, the device will automatically restart</w:t>
      </w:r>
      <w:r>
        <w:rPr>
          <w:rFonts w:hint="eastAsia"/>
          <w:sz w:val="24"/>
          <w:szCs w:val="24"/>
        </w:rPr>
        <w:t xml:space="preserve">. After the restart, the device will be forced to reset </w:t>
      </w:r>
    </w:p>
    <w:p w14:paraId="198FC3D3" w14:textId="77777777" w:rsidR="0037151F" w:rsidRDefault="00E437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the device section will be used normally</w:t>
      </w:r>
    </w:p>
    <w:p w14:paraId="3B582FCC" w14:textId="77777777" w:rsidR="0037151F" w:rsidRDefault="00E4373C">
      <w:r>
        <w:rPr>
          <w:rFonts w:hint="eastAsia"/>
          <w:sz w:val="24"/>
          <w:szCs w:val="24"/>
        </w:rPr>
        <w:lastRenderedPageBreak/>
        <w:t xml:space="preserve">  </w:t>
      </w:r>
      <w:r>
        <w:rPr>
          <w:noProof/>
        </w:rPr>
        <w:drawing>
          <wp:inline distT="0" distB="0" distL="114300" distR="114300" wp14:anchorId="6E2B1819" wp14:editId="06486DEC">
            <wp:extent cx="5963920" cy="4248150"/>
            <wp:effectExtent l="0" t="0" r="1778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392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51F"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BD80C5"/>
    <w:multiLevelType w:val="singleLevel"/>
    <w:tmpl w:val="81BD80C5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4E5"/>
    <w:rsid w:val="002344E5"/>
    <w:rsid w:val="0037151F"/>
    <w:rsid w:val="005755E2"/>
    <w:rsid w:val="0070690D"/>
    <w:rsid w:val="007E1140"/>
    <w:rsid w:val="00E4373C"/>
    <w:rsid w:val="00FD53FE"/>
    <w:rsid w:val="42395A3D"/>
    <w:rsid w:val="6EFA77B1"/>
    <w:rsid w:val="7B81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2599"/>
  <w15:docId w15:val="{C55C0F50-BED1-434A-B4CA-F74C735C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117</Words>
  <Characters>705</Characters>
  <Application>Microsoft Office Word</Application>
  <DocSecurity>0</DocSecurity>
  <Lines>5</Lines>
  <Paragraphs>1</Paragraphs>
  <ScaleCrop>false</ScaleCrop>
  <Company>Www.SangSan.Cn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Filip</cp:lastModifiedBy>
  <cp:revision>3</cp:revision>
  <dcterms:created xsi:type="dcterms:W3CDTF">2020-10-08T00:43:00Z</dcterms:created>
  <dcterms:modified xsi:type="dcterms:W3CDTF">2021-02-16T12:46:00Z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